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BAC1" w14:textId="195273B4" w:rsidR="00444599" w:rsidRPr="009B6444" w:rsidRDefault="00677139" w:rsidP="009B644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B6444">
        <w:rPr>
          <w:rFonts w:ascii="Arial" w:hAnsi="Arial" w:cs="Arial"/>
          <w:b/>
          <w:bCs/>
          <w:sz w:val="20"/>
          <w:szCs w:val="20"/>
          <w:u w:val="single"/>
        </w:rPr>
        <w:t xml:space="preserve">PROGRAMMA </w:t>
      </w:r>
      <w:r w:rsidR="00681912" w:rsidRPr="009B6444">
        <w:rPr>
          <w:rFonts w:ascii="Arial" w:hAnsi="Arial" w:cs="Arial"/>
          <w:b/>
          <w:bCs/>
          <w:sz w:val="20"/>
          <w:szCs w:val="20"/>
          <w:u w:val="single"/>
        </w:rPr>
        <w:t>LINGUA INGLESE</w:t>
      </w:r>
      <w:r w:rsidRPr="009B6444">
        <w:rPr>
          <w:rFonts w:ascii="Arial" w:hAnsi="Arial" w:cs="Arial"/>
          <w:b/>
          <w:bCs/>
          <w:sz w:val="20"/>
          <w:szCs w:val="20"/>
          <w:u w:val="single"/>
        </w:rPr>
        <w:t xml:space="preserve"> V AFM</w:t>
      </w:r>
      <w:r w:rsidR="00CD3C70" w:rsidRPr="009B6444">
        <w:rPr>
          <w:rFonts w:ascii="Arial" w:hAnsi="Arial" w:cs="Arial"/>
          <w:b/>
          <w:bCs/>
          <w:sz w:val="20"/>
          <w:szCs w:val="20"/>
          <w:u w:val="single"/>
        </w:rPr>
        <w:t xml:space="preserve"> A.S. 2020/2021</w:t>
      </w:r>
    </w:p>
    <w:p w14:paraId="5188B97B" w14:textId="1C32A866" w:rsidR="00AB6EF6" w:rsidRPr="009B6444" w:rsidRDefault="00AB6EF6" w:rsidP="009B64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444">
        <w:rPr>
          <w:rFonts w:ascii="Arial" w:hAnsi="Arial" w:cs="Arial"/>
          <w:sz w:val="20"/>
          <w:szCs w:val="20"/>
        </w:rPr>
        <w:t>DOCENTE: Prof.ssa Marianna Forte</w:t>
      </w:r>
    </w:p>
    <w:p w14:paraId="7DE2D787" w14:textId="6681E571" w:rsidR="00677139" w:rsidRPr="009B6444" w:rsidRDefault="00677139" w:rsidP="009B644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9B6444">
        <w:rPr>
          <w:rFonts w:ascii="Arial" w:hAnsi="Arial" w:cs="Arial"/>
          <w:b/>
          <w:sz w:val="20"/>
          <w:szCs w:val="20"/>
          <w:lang w:val="en-GB"/>
        </w:rPr>
        <w:t>New B on the net, Mondadori</w:t>
      </w:r>
    </w:p>
    <w:p w14:paraId="67C19098" w14:textId="3ACEF71C" w:rsidR="00D92685" w:rsidRPr="009B6444" w:rsidRDefault="00D92685" w:rsidP="009B6444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B6444">
        <w:rPr>
          <w:rFonts w:ascii="Arial" w:hAnsi="Arial" w:cs="Arial"/>
          <w:i/>
          <w:iCs/>
          <w:sz w:val="20"/>
          <w:szCs w:val="20"/>
        </w:rPr>
        <w:t>Culture:</w:t>
      </w:r>
    </w:p>
    <w:p w14:paraId="13C98125" w14:textId="310E45F1" w:rsidR="00677139" w:rsidRPr="009B6444" w:rsidRDefault="00677139" w:rsidP="009B64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444">
        <w:rPr>
          <w:rFonts w:ascii="Arial" w:hAnsi="Arial" w:cs="Arial"/>
          <w:b/>
          <w:bCs/>
          <w:sz w:val="20"/>
          <w:szCs w:val="20"/>
        </w:rPr>
        <w:t>UdA</w:t>
      </w:r>
      <w:r w:rsidR="00D92685" w:rsidRPr="009B6444">
        <w:rPr>
          <w:rFonts w:ascii="Arial" w:hAnsi="Arial" w:cs="Arial"/>
          <w:b/>
          <w:bCs/>
          <w:sz w:val="20"/>
          <w:szCs w:val="20"/>
        </w:rPr>
        <w:t xml:space="preserve"> </w:t>
      </w:r>
      <w:r w:rsidR="00D92685" w:rsidRPr="009B6444">
        <w:rPr>
          <w:rFonts w:ascii="Arial" w:hAnsi="Arial" w:cs="Arial"/>
          <w:sz w:val="20"/>
          <w:szCs w:val="20"/>
        </w:rPr>
        <w:t xml:space="preserve"> </w:t>
      </w:r>
      <w:r w:rsidR="00D92685" w:rsidRPr="009B6444">
        <w:rPr>
          <w:rFonts w:ascii="Arial" w:hAnsi="Arial" w:cs="Arial"/>
          <w:b/>
          <w:bCs/>
          <w:sz w:val="20"/>
          <w:szCs w:val="20"/>
        </w:rPr>
        <w:t xml:space="preserve">1^ </w:t>
      </w:r>
      <w:r w:rsidRPr="009B6444">
        <w:rPr>
          <w:rFonts w:ascii="Arial" w:hAnsi="Arial" w:cs="Arial"/>
          <w:b/>
          <w:bCs/>
          <w:sz w:val="20"/>
          <w:szCs w:val="20"/>
        </w:rPr>
        <w:t xml:space="preserve">  </w:t>
      </w:r>
      <w:r w:rsidR="00681912" w:rsidRPr="009B6444">
        <w:rPr>
          <w:rFonts w:ascii="Arial" w:hAnsi="Arial" w:cs="Arial"/>
          <w:b/>
          <w:bCs/>
          <w:sz w:val="20"/>
          <w:szCs w:val="20"/>
        </w:rPr>
        <w:t>UK AND US SOCIAL AND POLITICAL INSTITUTIONS</w:t>
      </w:r>
    </w:p>
    <w:p w14:paraId="75F5CCA5" w14:textId="706EEE4D" w:rsidR="00677139" w:rsidRPr="009B6444" w:rsidRDefault="00681912" w:rsidP="009B644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444">
        <w:rPr>
          <w:rFonts w:ascii="Arial" w:hAnsi="Arial" w:cs="Arial"/>
          <w:sz w:val="20"/>
          <w:szCs w:val="20"/>
        </w:rPr>
        <w:t>The UK system of government</w:t>
      </w:r>
    </w:p>
    <w:p w14:paraId="71B8D89D" w14:textId="32A43226" w:rsidR="00677139" w:rsidRPr="009B6444" w:rsidRDefault="00677139" w:rsidP="009B644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444">
        <w:rPr>
          <w:rFonts w:ascii="Arial" w:hAnsi="Arial" w:cs="Arial"/>
          <w:sz w:val="20"/>
          <w:szCs w:val="20"/>
        </w:rPr>
        <w:t xml:space="preserve">The </w:t>
      </w:r>
      <w:r w:rsidR="00681912" w:rsidRPr="009B6444">
        <w:rPr>
          <w:rFonts w:ascii="Arial" w:hAnsi="Arial" w:cs="Arial"/>
          <w:sz w:val="20"/>
          <w:szCs w:val="20"/>
        </w:rPr>
        <w:t>separation of powers</w:t>
      </w:r>
    </w:p>
    <w:p w14:paraId="5B5AF6D8" w14:textId="32924756" w:rsidR="00677139" w:rsidRPr="009B6444" w:rsidRDefault="00677139" w:rsidP="009B644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444">
        <w:rPr>
          <w:rFonts w:ascii="Arial" w:hAnsi="Arial" w:cs="Arial"/>
          <w:sz w:val="20"/>
          <w:szCs w:val="20"/>
        </w:rPr>
        <w:t xml:space="preserve">The </w:t>
      </w:r>
      <w:r w:rsidR="00681912" w:rsidRPr="009B6444">
        <w:rPr>
          <w:rFonts w:ascii="Arial" w:hAnsi="Arial" w:cs="Arial"/>
          <w:sz w:val="20"/>
          <w:szCs w:val="20"/>
        </w:rPr>
        <w:t>UK Parliament</w:t>
      </w:r>
    </w:p>
    <w:p w14:paraId="4BBCA764" w14:textId="0D57CEB6" w:rsidR="00677139" w:rsidRPr="009B6444" w:rsidRDefault="00681912" w:rsidP="009B644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444">
        <w:rPr>
          <w:rFonts w:ascii="Arial" w:hAnsi="Arial" w:cs="Arial"/>
          <w:sz w:val="20"/>
          <w:szCs w:val="20"/>
        </w:rPr>
        <w:t>The government and political parties</w:t>
      </w:r>
    </w:p>
    <w:p w14:paraId="1F6E88E3" w14:textId="1C4FAA09" w:rsidR="00677139" w:rsidRPr="009B6444" w:rsidRDefault="00677139" w:rsidP="009B644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444">
        <w:rPr>
          <w:rFonts w:ascii="Arial" w:hAnsi="Arial" w:cs="Arial"/>
          <w:sz w:val="20"/>
          <w:szCs w:val="20"/>
        </w:rPr>
        <w:t xml:space="preserve">The </w:t>
      </w:r>
      <w:r w:rsidR="00681912" w:rsidRPr="009B6444">
        <w:rPr>
          <w:rFonts w:ascii="Arial" w:hAnsi="Arial" w:cs="Arial"/>
          <w:sz w:val="20"/>
          <w:szCs w:val="20"/>
        </w:rPr>
        <w:t>US system of government</w:t>
      </w:r>
    </w:p>
    <w:p w14:paraId="6E8632F8" w14:textId="2A46985B" w:rsidR="00677139" w:rsidRPr="009B6444" w:rsidRDefault="00677139" w:rsidP="009B644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444">
        <w:rPr>
          <w:rFonts w:ascii="Arial" w:hAnsi="Arial" w:cs="Arial"/>
          <w:sz w:val="20"/>
          <w:szCs w:val="20"/>
        </w:rPr>
        <w:t xml:space="preserve">The </w:t>
      </w:r>
      <w:r w:rsidR="00681912" w:rsidRPr="009B6444">
        <w:rPr>
          <w:rFonts w:ascii="Arial" w:hAnsi="Arial" w:cs="Arial"/>
          <w:sz w:val="20"/>
          <w:szCs w:val="20"/>
        </w:rPr>
        <w:t>US Constitution and political system: the three branches  of the US Government; Political parties in the US</w:t>
      </w:r>
    </w:p>
    <w:p w14:paraId="20BFB7AB" w14:textId="5DFC9225" w:rsidR="00677139" w:rsidRPr="009B6444" w:rsidRDefault="00677139" w:rsidP="009B64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AB9E04" w14:textId="5C179D1C" w:rsidR="00677139" w:rsidRPr="009B6444" w:rsidRDefault="00681912" w:rsidP="009B644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B6444">
        <w:rPr>
          <w:rFonts w:ascii="Arial" w:hAnsi="Arial" w:cs="Arial"/>
          <w:b/>
          <w:bCs/>
          <w:sz w:val="20"/>
          <w:szCs w:val="20"/>
        </w:rPr>
        <w:t>UdA</w:t>
      </w:r>
      <w:r w:rsidR="00D92685" w:rsidRPr="009B6444">
        <w:rPr>
          <w:rFonts w:ascii="Arial" w:hAnsi="Arial" w:cs="Arial"/>
          <w:b/>
          <w:bCs/>
          <w:sz w:val="20"/>
          <w:szCs w:val="20"/>
        </w:rPr>
        <w:t xml:space="preserve"> 7^</w:t>
      </w:r>
      <w:r w:rsidRPr="009B6444">
        <w:rPr>
          <w:rFonts w:ascii="Arial" w:hAnsi="Arial" w:cs="Arial"/>
          <w:b/>
          <w:bCs/>
          <w:sz w:val="20"/>
          <w:szCs w:val="20"/>
        </w:rPr>
        <w:t xml:space="preserve"> THE EUROPEAN UNION AND INTERNATIONAL ORGANIZATIONS</w:t>
      </w:r>
    </w:p>
    <w:p w14:paraId="5C529D2E" w14:textId="422DB24A" w:rsidR="00681912" w:rsidRPr="009B6444" w:rsidRDefault="00681912" w:rsidP="009B644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444">
        <w:rPr>
          <w:rFonts w:ascii="Arial" w:hAnsi="Arial" w:cs="Arial"/>
          <w:sz w:val="20"/>
          <w:szCs w:val="20"/>
        </w:rPr>
        <w:t xml:space="preserve">A </w:t>
      </w:r>
      <w:r w:rsidR="009D1753" w:rsidRPr="009B6444">
        <w:rPr>
          <w:rFonts w:ascii="Arial" w:hAnsi="Arial" w:cs="Arial"/>
          <w:sz w:val="20"/>
          <w:szCs w:val="20"/>
        </w:rPr>
        <w:t>brief history of</w:t>
      </w:r>
      <w:r w:rsidRPr="009B6444">
        <w:rPr>
          <w:rFonts w:ascii="Arial" w:hAnsi="Arial" w:cs="Arial"/>
          <w:sz w:val="20"/>
          <w:szCs w:val="20"/>
        </w:rPr>
        <w:t xml:space="preserve">  European integration</w:t>
      </w:r>
    </w:p>
    <w:p w14:paraId="1984AB2F" w14:textId="2899CDF4" w:rsidR="00681912" w:rsidRPr="009B6444" w:rsidRDefault="00681912" w:rsidP="009B644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444">
        <w:rPr>
          <w:rFonts w:ascii="Arial" w:hAnsi="Arial" w:cs="Arial"/>
          <w:sz w:val="20"/>
          <w:szCs w:val="20"/>
        </w:rPr>
        <w:t xml:space="preserve">How the EU is organized: other  EU institutions; legislation </w:t>
      </w:r>
      <w:r w:rsidR="009028F8" w:rsidRPr="009B6444">
        <w:rPr>
          <w:rFonts w:ascii="Arial" w:hAnsi="Arial" w:cs="Arial"/>
          <w:sz w:val="20"/>
          <w:szCs w:val="20"/>
        </w:rPr>
        <w:t>; The Single European Market; International organizations: the United Nations Organization; The UN specialized agencies; International organizations: The North Atlantic Treaty Organization</w:t>
      </w:r>
    </w:p>
    <w:p w14:paraId="2F7EC31D" w14:textId="0A25BDF5" w:rsidR="009028F8" w:rsidRPr="009B6444" w:rsidRDefault="009028F8" w:rsidP="009B6444">
      <w:pPr>
        <w:pStyle w:val="Paragrafoelenc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F51C2B" w14:textId="77777777" w:rsidR="00D92685" w:rsidRPr="009B6444" w:rsidRDefault="00D92685" w:rsidP="009B6444">
      <w:pPr>
        <w:pStyle w:val="Paragrafoelenc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CD76AE" w14:textId="3351DD93" w:rsidR="00D92685" w:rsidRPr="009B6444" w:rsidRDefault="00D92685" w:rsidP="009B6444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B6444">
        <w:rPr>
          <w:rFonts w:ascii="Arial" w:hAnsi="Arial" w:cs="Arial"/>
          <w:i/>
          <w:iCs/>
          <w:sz w:val="20"/>
          <w:szCs w:val="20"/>
        </w:rPr>
        <w:t xml:space="preserve">Business Theory: </w:t>
      </w:r>
    </w:p>
    <w:p w14:paraId="66AE3029" w14:textId="7308D904" w:rsidR="00D92685" w:rsidRPr="009B6444" w:rsidRDefault="00D92685" w:rsidP="009B644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B6444">
        <w:rPr>
          <w:rFonts w:ascii="Arial" w:hAnsi="Arial" w:cs="Arial"/>
          <w:b/>
          <w:bCs/>
          <w:sz w:val="20"/>
          <w:szCs w:val="20"/>
        </w:rPr>
        <w:t>UdA 7 GLOBALIZATION</w:t>
      </w:r>
    </w:p>
    <w:p w14:paraId="357A5388" w14:textId="19193E7C" w:rsidR="00D92685" w:rsidRPr="009B6444" w:rsidRDefault="00783281" w:rsidP="009B644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444">
        <w:rPr>
          <w:rFonts w:ascii="Arial" w:hAnsi="Arial" w:cs="Arial"/>
          <w:sz w:val="20"/>
          <w:szCs w:val="20"/>
        </w:rPr>
        <w:t>The globalization process</w:t>
      </w:r>
    </w:p>
    <w:p w14:paraId="787ED5F0" w14:textId="6AFDA725" w:rsidR="00783281" w:rsidRPr="009B6444" w:rsidRDefault="00783281" w:rsidP="009B644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444">
        <w:rPr>
          <w:rFonts w:ascii="Arial" w:hAnsi="Arial" w:cs="Arial"/>
          <w:sz w:val="20"/>
          <w:szCs w:val="20"/>
        </w:rPr>
        <w:t>Leading players in globalization</w:t>
      </w:r>
    </w:p>
    <w:p w14:paraId="200231ED" w14:textId="3853D39A" w:rsidR="00783281" w:rsidRPr="009B6444" w:rsidRDefault="00783281" w:rsidP="009B644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444">
        <w:rPr>
          <w:rFonts w:ascii="Arial" w:hAnsi="Arial" w:cs="Arial"/>
          <w:sz w:val="20"/>
          <w:szCs w:val="20"/>
        </w:rPr>
        <w:t>WTO,IMF and World Bank</w:t>
      </w:r>
    </w:p>
    <w:p w14:paraId="02E99DA1" w14:textId="51A74FA2" w:rsidR="00783281" w:rsidRPr="009B6444" w:rsidRDefault="00783281" w:rsidP="009B644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444">
        <w:rPr>
          <w:rFonts w:ascii="Arial" w:hAnsi="Arial" w:cs="Arial"/>
          <w:sz w:val="20"/>
          <w:szCs w:val="20"/>
        </w:rPr>
        <w:t>Supporters and critics</w:t>
      </w:r>
    </w:p>
    <w:p w14:paraId="1AA6EE11" w14:textId="63DC0DD5" w:rsidR="00783281" w:rsidRPr="009B6444" w:rsidRDefault="00783281" w:rsidP="009B644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444">
        <w:rPr>
          <w:rFonts w:ascii="Arial" w:hAnsi="Arial" w:cs="Arial"/>
          <w:sz w:val="20"/>
          <w:szCs w:val="20"/>
        </w:rPr>
        <w:t>Global issues</w:t>
      </w:r>
    </w:p>
    <w:p w14:paraId="2BF9F0AB" w14:textId="4E5C9692" w:rsidR="00677139" w:rsidRPr="009B6444" w:rsidRDefault="009D140C" w:rsidP="009B64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444">
        <w:rPr>
          <w:rFonts w:ascii="Arial" w:hAnsi="Arial" w:cs="Arial"/>
          <w:sz w:val="20"/>
          <w:szCs w:val="20"/>
        </w:rPr>
        <w:t xml:space="preserve">Approfondimenti: </w:t>
      </w:r>
      <w:r w:rsidR="00677139" w:rsidRPr="009B6444">
        <w:rPr>
          <w:rFonts w:ascii="Arial" w:hAnsi="Arial" w:cs="Arial"/>
          <w:sz w:val="20"/>
          <w:szCs w:val="20"/>
        </w:rPr>
        <w:t>UN 2030 Agenda and the Sustainable Finance</w:t>
      </w:r>
      <w:r w:rsidR="00202849">
        <w:rPr>
          <w:rFonts w:ascii="Arial" w:hAnsi="Arial" w:cs="Arial"/>
          <w:sz w:val="20"/>
          <w:szCs w:val="20"/>
        </w:rPr>
        <w:t xml:space="preserve"> (Goal 4: Quality Education- Goal 13: Climate Change)</w:t>
      </w:r>
    </w:p>
    <w:sectPr w:rsidR="00677139" w:rsidRPr="009B64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5752E"/>
    <w:multiLevelType w:val="hybridMultilevel"/>
    <w:tmpl w:val="27B25A70"/>
    <w:lvl w:ilvl="0" w:tplc="D92E3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39"/>
    <w:rsid w:val="00115747"/>
    <w:rsid w:val="00202849"/>
    <w:rsid w:val="002F44AB"/>
    <w:rsid w:val="00444599"/>
    <w:rsid w:val="00677139"/>
    <w:rsid w:val="00681912"/>
    <w:rsid w:val="0074122C"/>
    <w:rsid w:val="00783281"/>
    <w:rsid w:val="009028F8"/>
    <w:rsid w:val="009B6444"/>
    <w:rsid w:val="009D140C"/>
    <w:rsid w:val="009D1753"/>
    <w:rsid w:val="00AB6EF6"/>
    <w:rsid w:val="00CD3C70"/>
    <w:rsid w:val="00D64AD5"/>
    <w:rsid w:val="00D92685"/>
    <w:rsid w:val="00DF12F8"/>
    <w:rsid w:val="00F9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172E"/>
  <w15:chartTrackingRefBased/>
  <w15:docId w15:val="{70DEC8A5-3310-4CDF-A1E1-1800F82D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Forte</dc:creator>
  <cp:keywords/>
  <dc:description/>
  <cp:lastModifiedBy>Marianna Forte</cp:lastModifiedBy>
  <cp:revision>17</cp:revision>
  <dcterms:created xsi:type="dcterms:W3CDTF">2021-03-19T08:45:00Z</dcterms:created>
  <dcterms:modified xsi:type="dcterms:W3CDTF">2021-06-11T06:17:00Z</dcterms:modified>
</cp:coreProperties>
</file>